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C1713D" w:rsidRPr="00925A30">
        <w:rPr>
          <w:rFonts w:ascii="Calibri" w:hAnsi="Calibri" w:cs="Calibri"/>
          <w:b/>
        </w:rPr>
        <w:t xml:space="preserve"> </w:t>
      </w:r>
      <w:r w:rsidR="001C1DB2" w:rsidRPr="00925A30">
        <w:rPr>
          <w:rFonts w:ascii="Calibri" w:hAnsi="Calibri" w:cs="Calibri"/>
          <w:b/>
        </w:rPr>
        <w:t>397723/2010</w:t>
      </w:r>
    </w:p>
    <w:p w:rsidR="00FA787D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6C0146" w:rsidRPr="00925A30">
        <w:rPr>
          <w:rFonts w:ascii="Calibri" w:hAnsi="Calibri" w:cs="Calibri"/>
          <w:b/>
        </w:rPr>
        <w:t xml:space="preserve"> </w:t>
      </w:r>
      <w:r w:rsidR="001C1DB2" w:rsidRPr="00925A30">
        <w:rPr>
          <w:rFonts w:ascii="Calibri" w:hAnsi="Calibri" w:cs="Calibri"/>
          <w:b/>
        </w:rPr>
        <w:t xml:space="preserve">Águas de Comodoro </w:t>
      </w:r>
      <w:proofErr w:type="spellStart"/>
      <w:r w:rsidR="001C1DB2" w:rsidRPr="00925A30">
        <w:rPr>
          <w:rFonts w:ascii="Calibri" w:hAnsi="Calibri" w:cs="Calibri"/>
          <w:b/>
        </w:rPr>
        <w:t>Ltda</w:t>
      </w:r>
      <w:proofErr w:type="spellEnd"/>
    </w:p>
    <w:p w:rsidR="00203D71" w:rsidRPr="00925A30" w:rsidRDefault="006C0146" w:rsidP="00C92A1C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Auto de Infração n.</w:t>
      </w:r>
      <w:r w:rsidR="001C1DB2" w:rsidRPr="00925A30">
        <w:rPr>
          <w:rFonts w:ascii="Calibri" w:hAnsi="Calibri" w:cs="Calibri"/>
        </w:rPr>
        <w:t xml:space="preserve"> 105837, de 11/06/2008. </w:t>
      </w:r>
      <w:r w:rsidRPr="00925A30">
        <w:rPr>
          <w:rFonts w:ascii="Calibri" w:hAnsi="Calibri" w:cs="Calibri"/>
        </w:rPr>
        <w:t xml:space="preserve"> </w:t>
      </w:r>
    </w:p>
    <w:p w:rsidR="005F24DA" w:rsidRPr="00925A30" w:rsidRDefault="006C0146" w:rsidP="00C92A1C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Relator –</w:t>
      </w:r>
      <w:r w:rsidR="0032624B" w:rsidRPr="00925A30">
        <w:rPr>
          <w:rFonts w:ascii="Calibri" w:hAnsi="Calibri" w:cs="Calibri"/>
        </w:rPr>
        <w:t xml:space="preserve"> </w:t>
      </w:r>
      <w:r w:rsidR="001C1DB2" w:rsidRPr="00925A30">
        <w:rPr>
          <w:rFonts w:ascii="Calibri" w:hAnsi="Calibri" w:cs="Calibri"/>
        </w:rPr>
        <w:t xml:space="preserve">Paulo Marcel </w:t>
      </w:r>
      <w:proofErr w:type="spellStart"/>
      <w:r w:rsidR="001C1DB2" w:rsidRPr="00925A30">
        <w:rPr>
          <w:rFonts w:ascii="Calibri" w:hAnsi="Calibri" w:cs="Calibri"/>
        </w:rPr>
        <w:t>Grisoste</w:t>
      </w:r>
      <w:proofErr w:type="spellEnd"/>
      <w:r w:rsidR="001C1DB2" w:rsidRPr="00925A30">
        <w:rPr>
          <w:rFonts w:ascii="Calibri" w:hAnsi="Calibri" w:cs="Calibri"/>
        </w:rPr>
        <w:t xml:space="preserve"> S. Barbosa - AMM</w:t>
      </w:r>
    </w:p>
    <w:p w:rsidR="006C0146" w:rsidRPr="00925A30" w:rsidRDefault="003D4C3C" w:rsidP="0032045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Advogad</w:t>
      </w:r>
      <w:r w:rsidR="00C1713D" w:rsidRPr="00925A30">
        <w:rPr>
          <w:rFonts w:ascii="Calibri" w:hAnsi="Calibri" w:cs="Calibri"/>
        </w:rPr>
        <w:t xml:space="preserve">o – </w:t>
      </w:r>
      <w:r w:rsidR="001C1DB2" w:rsidRPr="00925A30">
        <w:rPr>
          <w:rFonts w:ascii="Calibri" w:hAnsi="Calibri" w:cs="Calibri"/>
        </w:rPr>
        <w:t>Leonardo Pio da Silva Campos – OAB/MT 7.202</w:t>
      </w:r>
    </w:p>
    <w:p w:rsidR="00E7204E" w:rsidRPr="00925A30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1C1DB2" w:rsidRDefault="001C1DB2" w:rsidP="00EF5BF6">
      <w:pPr>
        <w:jc w:val="both"/>
        <w:rPr>
          <w:rFonts w:ascii="Calibri" w:hAnsi="Calibri" w:cs="Calibri"/>
          <w:b/>
          <w:sz w:val="22"/>
          <w:szCs w:val="22"/>
        </w:rPr>
      </w:pPr>
    </w:p>
    <w:p w:rsidR="0032045E" w:rsidRPr="00925A30" w:rsidRDefault="00C1713D" w:rsidP="00EE2452">
      <w:pPr>
        <w:jc w:val="center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Acórdão 090</w:t>
      </w:r>
      <w:r w:rsidR="00EE2452" w:rsidRPr="00925A30">
        <w:rPr>
          <w:rFonts w:ascii="Calibri" w:hAnsi="Calibri" w:cs="Calibri"/>
          <w:b/>
        </w:rPr>
        <w:t>/2021</w:t>
      </w:r>
    </w:p>
    <w:p w:rsidR="00737259" w:rsidRPr="00AC2FC6" w:rsidRDefault="00737259" w:rsidP="00EE2452">
      <w:pPr>
        <w:jc w:val="center"/>
        <w:rPr>
          <w:rFonts w:ascii="Calibri" w:hAnsi="Calibri" w:cs="Calibri"/>
          <w:b/>
        </w:rPr>
      </w:pPr>
    </w:p>
    <w:p w:rsidR="00AA6EB0" w:rsidRDefault="00925A30" w:rsidP="00925A30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Auto de Infração n. 105837, de 11/06/2008. Por operar atividades potencialmente poluidoras em desacordo com a legislação e por deixar de adotar medidas de segurança exigidas na Notificação n. 106345, de 14/01/2008. Decisão Administrativa n. 1004/SPA/SEMA/2018, pela homologação do Auto de Infração n. 105837, arbitrando multa de R$ 25.000,00 (vinte e cinco mil reais), com fulcro no artigo 44 do Decreto Federal 3.179/99. Requer o recorrente seja reconhecida a ocorrência da prescrição intercorrente, razão pela qual, com fulcro no artigo 1º, §1º, da Lei 9.873/99 e no artigo 21, §§ 1º e 2º, do Decreto Federal 6.514/08, requer seja o presente feito arquivado e baixado no cadastro desse órgão todos os apontamentos existentes em nome da autuada referente ao Auto de Infração n. 105837, tornando, em consequência inexigível a multa imposta.</w:t>
      </w:r>
      <w:r>
        <w:rPr>
          <w:rFonts w:ascii="Calibri" w:hAnsi="Calibri" w:cs="Calibri"/>
        </w:rPr>
        <w:t xml:space="preserve"> Recurso provido.</w:t>
      </w:r>
    </w:p>
    <w:p w:rsidR="00925A30" w:rsidRPr="00925A30" w:rsidRDefault="00925A30" w:rsidP="00925A30">
      <w:pPr>
        <w:jc w:val="both"/>
        <w:rPr>
          <w:rFonts w:ascii="Calibri" w:hAnsi="Calibri" w:cs="Calibri"/>
        </w:rPr>
      </w:pPr>
    </w:p>
    <w:p w:rsidR="00D26B78" w:rsidRPr="00925A30" w:rsidRDefault="00312C49" w:rsidP="00D26B78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>dar provimento ao recurso interposto pelo recorrente, acolhendo</w:t>
      </w:r>
      <w:r w:rsidR="00925A30" w:rsidRPr="00925A30">
        <w:rPr>
          <w:rFonts w:ascii="Calibri" w:hAnsi="Calibri" w:cs="Calibri"/>
        </w:rPr>
        <w:t xml:space="preserve"> o voto do relator, pois em análise aos autos constatamos a preliminar arguida de prescrição intercorrente no lapso temporal que ocorreu da apresentação da Decisão Interlocutória (fls. 83/83v) até o Despacho (fl. 142), transcorrendo prazo superior a 3 (três) anos. Desse modo, conhecemos o recurso interposto, por se</w:t>
      </w:r>
      <w:r w:rsidR="00DC52A4">
        <w:rPr>
          <w:rFonts w:ascii="Calibri" w:hAnsi="Calibri" w:cs="Calibri"/>
        </w:rPr>
        <w:t>r tempestivo, e no mérito, julgamos</w:t>
      </w:r>
      <w:r w:rsidR="00925A30" w:rsidRPr="00925A30">
        <w:rPr>
          <w:rFonts w:ascii="Calibri" w:hAnsi="Calibri" w:cs="Calibri"/>
        </w:rPr>
        <w:t xml:space="preserve"> procedente, para reconhecer a prescrição intercorrente entre Decisão Interlocutória (fls. 83/83v) até o Despacho (fl. 142), nos termos do artigo 21, §2º do Decreto Federal 6.514/08.</w:t>
      </w:r>
      <w:r w:rsidR="00925A30">
        <w:rPr>
          <w:rFonts w:ascii="Calibri" w:hAnsi="Calibri" w:cs="Calibri"/>
        </w:rPr>
        <w:t xml:space="preserve"> </w:t>
      </w:r>
    </w:p>
    <w:p w:rsidR="003448D5" w:rsidRPr="00925A30" w:rsidRDefault="00EB1E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Presente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D53BC8">
        <w:rPr>
          <w:rFonts w:ascii="Calibri" w:hAnsi="Calibri" w:cs="Calibri"/>
          <w:b/>
        </w:rPr>
        <w:t>1</w:t>
      </w:r>
      <w:bookmarkStart w:id="0" w:name="_GoBack"/>
      <w:bookmarkEnd w:id="0"/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C1DB2"/>
    <w:rsid w:val="001D0B8C"/>
    <w:rsid w:val="001D208A"/>
    <w:rsid w:val="001D3B89"/>
    <w:rsid w:val="001D72BE"/>
    <w:rsid w:val="001E2714"/>
    <w:rsid w:val="001E411A"/>
    <w:rsid w:val="001E56C9"/>
    <w:rsid w:val="001E6D5D"/>
    <w:rsid w:val="001F2969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8A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F23"/>
    <w:rsid w:val="004734D5"/>
    <w:rsid w:val="004767A6"/>
    <w:rsid w:val="0047798A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245E2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C0146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7259"/>
    <w:rsid w:val="00746BC5"/>
    <w:rsid w:val="007714E7"/>
    <w:rsid w:val="00771B0D"/>
    <w:rsid w:val="007721B4"/>
    <w:rsid w:val="0077446D"/>
    <w:rsid w:val="00776F14"/>
    <w:rsid w:val="00786006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257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3BC8"/>
    <w:rsid w:val="00D562C9"/>
    <w:rsid w:val="00D74DCB"/>
    <w:rsid w:val="00D77EAD"/>
    <w:rsid w:val="00DA5D7A"/>
    <w:rsid w:val="00DA6D0C"/>
    <w:rsid w:val="00DB79B2"/>
    <w:rsid w:val="00DC436F"/>
    <w:rsid w:val="00DC52A4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95A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AF8E-CA2C-4CD4-9AE0-77DDCF87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16</cp:revision>
  <cp:lastPrinted>2021-06-17T18:16:00Z</cp:lastPrinted>
  <dcterms:created xsi:type="dcterms:W3CDTF">2021-07-08T20:03:00Z</dcterms:created>
  <dcterms:modified xsi:type="dcterms:W3CDTF">2021-07-11T12:24:00Z</dcterms:modified>
</cp:coreProperties>
</file>